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DJEČJI VRTIĆ LEKENIK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JELOVNIK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18.10.-22.10.2021.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9450" cy="79540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36360" y="0"/>
                          <a:ext cx="701928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PONEDJELJAK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Doručak- „bakin kruh“, med i maslac ili voćne žitarice,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Voćni obrok- mandarina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Ručak- kruh, varivo od graha sa suhim mesom, štrudla s jabukama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suho voće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UTORAK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Doručak- kukuruzne kiflice, mliječni namaz ili jogurt,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Voćni obrok- jabuka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Ručak- juha od bundave, granatir marš, cikla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kompot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SRIJEDA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8"/>
                                <w:vertAlign w:val="baseline"/>
                              </w:rPr>
                              <w:t xml:space="preserve">Doručak- polubijeli kruh, pileća salama u ovitku, čokoladne pahuljice,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8"/>
                                <w:vertAlign w:val="baseline"/>
                              </w:rPr>
                              <w:t xml:space="preserve">Voćni obrok- banana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8"/>
                                <w:vertAlign w:val="baseline"/>
                              </w:rPr>
                              <w:t xml:space="preserve">Ručak- bistra juha s domaćim rezancima,mesna štruca,kaša s povrćem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8"/>
                                <w:vertAlign w:val="baseline"/>
                              </w:rPr>
                              <w:t xml:space="preserve">Užina- voćni jogurt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ČETVRTAK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Doručak- domaće krafne, kukurzni kruh, marmelada,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Voćni obrok- jabuka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Ručak- juha od rajčice, složenac od iverka, salata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povrtni štapići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PETAK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Doručak- fini domaći kruh, namaz od tune,čokolino,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Voćni obrok- narandža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Ručak- rižoto od piletine sa korijenastim povrćem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voćni mix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Jelovnik sastavili: kuharice Horvatinec/Golub i zdravstveni voditelj Alen Sadiković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Vrtić zadržava pravo izmjene jelovnika.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9450" cy="79540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795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